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6A" w:rsidRPr="00A21959" w:rsidRDefault="00B6236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21959">
        <w:rPr>
          <w:b/>
          <w:bCs/>
          <w:sz w:val="22"/>
          <w:szCs w:val="22"/>
        </w:rPr>
        <w:t>TOWNSHIP OF ACME</w:t>
      </w:r>
    </w:p>
    <w:p w:rsidR="00812167" w:rsidRPr="00A21959" w:rsidRDefault="00812167" w:rsidP="00812167">
      <w:pPr>
        <w:widowControl w:val="0"/>
        <w:jc w:val="center"/>
        <w:rPr>
          <w:sz w:val="22"/>
          <w:szCs w:val="22"/>
        </w:rPr>
      </w:pPr>
      <w:r w:rsidRPr="00A21959">
        <w:rPr>
          <w:sz w:val="22"/>
          <w:szCs w:val="22"/>
          <w:u w:val="single"/>
        </w:rPr>
        <w:t>NOTICE OF ADOPTION</w:t>
      </w:r>
    </w:p>
    <w:p w:rsidR="00812167" w:rsidRPr="00A21959" w:rsidRDefault="00812167" w:rsidP="00812167">
      <w:pPr>
        <w:widowControl w:val="0"/>
        <w:rPr>
          <w:sz w:val="22"/>
          <w:szCs w:val="22"/>
        </w:rPr>
      </w:pPr>
    </w:p>
    <w:p w:rsidR="00812167" w:rsidRPr="00D57DA5" w:rsidRDefault="00812167" w:rsidP="00812167">
      <w:pPr>
        <w:pStyle w:val="BodyText"/>
        <w:overflowPunct w:val="0"/>
        <w:textAlignment w:val="baseline"/>
        <w:rPr>
          <w:szCs w:val="22"/>
        </w:rPr>
      </w:pPr>
      <w:r w:rsidRPr="00D57DA5">
        <w:rPr>
          <w:szCs w:val="22"/>
        </w:rPr>
        <w:t xml:space="preserve">PLEASE TAKE NOTICE that the ACME TOWNSHIP BOARD OF TRUSTEES at its regular meeting held on </w:t>
      </w:r>
      <w:r w:rsidR="00602458">
        <w:rPr>
          <w:szCs w:val="22"/>
        </w:rPr>
        <w:t>July 2</w:t>
      </w:r>
      <w:r w:rsidR="007B18FE" w:rsidRPr="00D57DA5">
        <w:rPr>
          <w:szCs w:val="22"/>
        </w:rPr>
        <w:t>, 201</w:t>
      </w:r>
      <w:r w:rsidR="00602458">
        <w:rPr>
          <w:szCs w:val="22"/>
        </w:rPr>
        <w:t>9</w:t>
      </w:r>
      <w:r w:rsidR="00574224" w:rsidRPr="00D57DA5">
        <w:rPr>
          <w:szCs w:val="22"/>
        </w:rPr>
        <w:t xml:space="preserve"> </w:t>
      </w:r>
      <w:r w:rsidRPr="00D57DA5">
        <w:rPr>
          <w:szCs w:val="22"/>
        </w:rPr>
        <w:t>at the</w:t>
      </w:r>
      <w:r w:rsidR="00602458">
        <w:rPr>
          <w:szCs w:val="22"/>
        </w:rPr>
        <w:t xml:space="preserve"> temporary Acme Township Meeting Hall, 3593 Bunker Hill Road, </w:t>
      </w:r>
      <w:r w:rsidRPr="00D57DA5">
        <w:rPr>
          <w:szCs w:val="22"/>
        </w:rPr>
        <w:t>Williamsburg MI 49690, adopted the following amendment to the A</w:t>
      </w:r>
      <w:r w:rsidR="00574224" w:rsidRPr="00D57DA5">
        <w:rPr>
          <w:szCs w:val="22"/>
        </w:rPr>
        <w:t>cme Township Ordinance:</w:t>
      </w:r>
    </w:p>
    <w:p w:rsidR="00812167" w:rsidRPr="00D57DA5" w:rsidRDefault="00812167" w:rsidP="00812167">
      <w:pPr>
        <w:widowControl w:val="0"/>
        <w:rPr>
          <w:sz w:val="22"/>
          <w:szCs w:val="22"/>
        </w:rPr>
      </w:pPr>
    </w:p>
    <w:p w:rsidR="00D57DA5" w:rsidRPr="00D57DA5" w:rsidRDefault="00602458" w:rsidP="00D57D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# 2019-50 Acme Township Parks Ordinance </w:t>
      </w:r>
    </w:p>
    <w:p w:rsidR="00D57DA5" w:rsidRPr="00D57DA5" w:rsidRDefault="0088661D" w:rsidP="00D57DA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Minor modifications were made to the parking regulations and enforcement section of the ordinance. </w:t>
      </w:r>
    </w:p>
    <w:p w:rsidR="00B6236A" w:rsidRPr="00D57DA5" w:rsidRDefault="00B6236A" w:rsidP="00CF5FD0">
      <w:pPr>
        <w:pStyle w:val="BodyText"/>
        <w:jc w:val="both"/>
        <w:rPr>
          <w:szCs w:val="22"/>
        </w:rPr>
      </w:pPr>
    </w:p>
    <w:p w:rsidR="00812167" w:rsidRPr="00D57DA5" w:rsidRDefault="00574224" w:rsidP="00812167">
      <w:pPr>
        <w:pStyle w:val="BodyText"/>
        <w:overflowPunct w:val="0"/>
        <w:textAlignment w:val="baseline"/>
        <w:rPr>
          <w:szCs w:val="22"/>
        </w:rPr>
      </w:pPr>
      <w:r w:rsidRPr="00D57DA5">
        <w:rPr>
          <w:szCs w:val="22"/>
        </w:rPr>
        <w:t>This amendment to the ordinance</w:t>
      </w:r>
      <w:r w:rsidR="00812167" w:rsidRPr="00D57DA5">
        <w:rPr>
          <w:szCs w:val="22"/>
        </w:rPr>
        <w:t xml:space="preserve"> shall b</w:t>
      </w:r>
      <w:r w:rsidRPr="00D57DA5">
        <w:rPr>
          <w:szCs w:val="22"/>
        </w:rPr>
        <w:t xml:space="preserve">ecome effective </w:t>
      </w:r>
      <w:r w:rsidR="0088661D">
        <w:rPr>
          <w:szCs w:val="22"/>
        </w:rPr>
        <w:t>30 days after publication</w:t>
      </w:r>
      <w:r w:rsidR="008A7553" w:rsidRPr="008A7553">
        <w:rPr>
          <w:szCs w:val="22"/>
        </w:rPr>
        <w:t>.</w:t>
      </w:r>
      <w:r w:rsidR="0088661D">
        <w:rPr>
          <w:szCs w:val="22"/>
        </w:rPr>
        <w:t xml:space="preserve"> Effective date: August 7, 2019.</w:t>
      </w:r>
    </w:p>
    <w:p w:rsidR="00812167" w:rsidRPr="00D57DA5" w:rsidRDefault="00812167" w:rsidP="00812167">
      <w:pPr>
        <w:widowControl w:val="0"/>
        <w:rPr>
          <w:sz w:val="22"/>
          <w:szCs w:val="22"/>
        </w:rPr>
      </w:pPr>
    </w:p>
    <w:p w:rsidR="00812167" w:rsidRPr="00D57DA5" w:rsidRDefault="00F86B08" w:rsidP="00812167">
      <w:pPr>
        <w:widowControl w:val="0"/>
        <w:rPr>
          <w:sz w:val="22"/>
          <w:szCs w:val="22"/>
        </w:rPr>
      </w:pPr>
      <w:r w:rsidRPr="00D57DA5">
        <w:rPr>
          <w:sz w:val="22"/>
          <w:szCs w:val="22"/>
        </w:rPr>
        <w:t>A copy of said amendment</w:t>
      </w:r>
      <w:r w:rsidR="00812167" w:rsidRPr="00D57DA5">
        <w:rPr>
          <w:sz w:val="22"/>
          <w:szCs w:val="22"/>
        </w:rPr>
        <w:t xml:space="preserve"> or the Acme Township Ordinance in its entirety </w:t>
      </w:r>
      <w:r w:rsidR="0088661D">
        <w:rPr>
          <w:sz w:val="22"/>
          <w:szCs w:val="22"/>
        </w:rPr>
        <w:t>may be</w:t>
      </w:r>
      <w:r w:rsidR="00812167" w:rsidRPr="00D57DA5">
        <w:rPr>
          <w:sz w:val="22"/>
          <w:szCs w:val="22"/>
        </w:rPr>
        <w:t xml:space="preserve"> inspected at the Acme Township Hall Monday through </w:t>
      </w:r>
      <w:r w:rsidR="00860B97" w:rsidRPr="00D57DA5">
        <w:rPr>
          <w:sz w:val="22"/>
          <w:szCs w:val="22"/>
        </w:rPr>
        <w:t>Thursday</w:t>
      </w:r>
      <w:r w:rsidR="00812167" w:rsidRPr="00D57DA5">
        <w:rPr>
          <w:sz w:val="22"/>
          <w:szCs w:val="22"/>
        </w:rPr>
        <w:t xml:space="preserve">, from </w:t>
      </w:r>
      <w:r w:rsidR="00860B97" w:rsidRPr="00D57DA5">
        <w:rPr>
          <w:sz w:val="22"/>
          <w:szCs w:val="22"/>
        </w:rPr>
        <w:t>7:30</w:t>
      </w:r>
      <w:r w:rsidR="00812167" w:rsidRPr="00D57DA5">
        <w:rPr>
          <w:sz w:val="22"/>
          <w:szCs w:val="22"/>
        </w:rPr>
        <w:t xml:space="preserve"> a.m. to </w:t>
      </w:r>
      <w:r w:rsidR="00860B97" w:rsidRPr="00D57DA5">
        <w:rPr>
          <w:sz w:val="22"/>
          <w:szCs w:val="22"/>
        </w:rPr>
        <w:t>6</w:t>
      </w:r>
      <w:r w:rsidR="00812167" w:rsidRPr="00D57DA5">
        <w:rPr>
          <w:sz w:val="22"/>
          <w:szCs w:val="22"/>
        </w:rPr>
        <w:t xml:space="preserve">:00 p.m.  The ordinance is also available on the Acme Township website: </w:t>
      </w:r>
      <w:hyperlink r:id="rId7" w:history="1">
        <w:r w:rsidR="00812167" w:rsidRPr="00D57DA5">
          <w:rPr>
            <w:rStyle w:val="Hyperlink"/>
            <w:sz w:val="22"/>
            <w:szCs w:val="22"/>
          </w:rPr>
          <w:t>www.acmetownship.org</w:t>
        </w:r>
      </w:hyperlink>
      <w:r w:rsidR="00812167" w:rsidRPr="00D57DA5">
        <w:rPr>
          <w:sz w:val="22"/>
          <w:szCs w:val="22"/>
        </w:rPr>
        <w:t>. Written comments regarding the amendment may be directed to:</w:t>
      </w:r>
    </w:p>
    <w:p w:rsidR="009E3715" w:rsidRPr="00D57DA5" w:rsidRDefault="009E3715" w:rsidP="009E3715">
      <w:pPr>
        <w:widowControl w:val="0"/>
        <w:ind w:right="720"/>
        <w:jc w:val="both"/>
        <w:rPr>
          <w:sz w:val="22"/>
          <w:szCs w:val="22"/>
        </w:rPr>
      </w:pPr>
    </w:p>
    <w:p w:rsidR="00574224" w:rsidRPr="00D57DA5" w:rsidRDefault="0088661D" w:rsidP="009E3715">
      <w:pPr>
        <w:widowControl w:val="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Cathy Dye</w:t>
      </w:r>
    </w:p>
    <w:p w:rsidR="009E3715" w:rsidRPr="00D57DA5" w:rsidRDefault="0088661D" w:rsidP="009E3715">
      <w:pPr>
        <w:widowControl w:val="0"/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Acme Township Clerk</w:t>
      </w:r>
    </w:p>
    <w:p w:rsidR="009E3715" w:rsidRPr="00D57DA5" w:rsidRDefault="0088661D" w:rsidP="009E3715">
      <w:pPr>
        <w:widowControl w:val="0"/>
        <w:ind w:right="720"/>
        <w:jc w:val="both"/>
        <w:rPr>
          <w:sz w:val="22"/>
          <w:szCs w:val="22"/>
        </w:rPr>
      </w:pPr>
      <w:hyperlink r:id="rId8" w:history="1">
        <w:r w:rsidRPr="00370266">
          <w:rPr>
            <w:rStyle w:val="Hyperlink"/>
            <w:sz w:val="22"/>
            <w:szCs w:val="22"/>
          </w:rPr>
          <w:t>cdye@acmetownship.org</w:t>
        </w:r>
      </w:hyperlink>
      <w:r w:rsidR="008D6546" w:rsidRPr="00D57DA5">
        <w:rPr>
          <w:sz w:val="22"/>
          <w:szCs w:val="22"/>
        </w:rPr>
        <w:t xml:space="preserve"> </w:t>
      </w:r>
      <w:bookmarkStart w:id="0" w:name="_GoBack"/>
      <w:bookmarkEnd w:id="0"/>
    </w:p>
    <w:p w:rsidR="009E3715" w:rsidRPr="00D57DA5" w:rsidRDefault="009E3715" w:rsidP="009E3715">
      <w:pPr>
        <w:widowControl w:val="0"/>
        <w:jc w:val="both"/>
        <w:rPr>
          <w:sz w:val="22"/>
          <w:szCs w:val="22"/>
        </w:rPr>
      </w:pPr>
      <w:r w:rsidRPr="00D57DA5">
        <w:rPr>
          <w:sz w:val="22"/>
          <w:szCs w:val="22"/>
        </w:rPr>
        <w:t>6042 Acme Road</w:t>
      </w:r>
    </w:p>
    <w:p w:rsidR="009E3715" w:rsidRPr="00D57DA5" w:rsidRDefault="009E3715" w:rsidP="009E3715">
      <w:pPr>
        <w:widowControl w:val="0"/>
        <w:jc w:val="both"/>
        <w:rPr>
          <w:sz w:val="22"/>
          <w:szCs w:val="22"/>
        </w:rPr>
      </w:pPr>
      <w:r w:rsidRPr="00D57DA5">
        <w:rPr>
          <w:sz w:val="22"/>
          <w:szCs w:val="22"/>
        </w:rPr>
        <w:t>Williamsburg MI 49690</w:t>
      </w:r>
    </w:p>
    <w:p w:rsidR="009E3715" w:rsidRPr="00D57DA5" w:rsidRDefault="009E3715" w:rsidP="009E3715">
      <w:pPr>
        <w:widowControl w:val="0"/>
        <w:jc w:val="both"/>
        <w:rPr>
          <w:sz w:val="22"/>
          <w:szCs w:val="22"/>
        </w:rPr>
      </w:pPr>
      <w:r w:rsidRPr="00D57DA5">
        <w:rPr>
          <w:sz w:val="22"/>
          <w:szCs w:val="22"/>
        </w:rPr>
        <w:t>(231) 938-1350</w:t>
      </w:r>
    </w:p>
    <w:p w:rsidR="00826250" w:rsidRPr="00D57DA5" w:rsidRDefault="00826250" w:rsidP="009E3715">
      <w:pPr>
        <w:widowControl w:val="0"/>
        <w:autoSpaceDE w:val="0"/>
        <w:autoSpaceDN w:val="0"/>
        <w:adjustRightInd w:val="0"/>
        <w:jc w:val="both"/>
        <w:rPr>
          <w:color w:val="800080"/>
          <w:sz w:val="22"/>
          <w:szCs w:val="22"/>
        </w:rPr>
      </w:pPr>
    </w:p>
    <w:sectPr w:rsidR="00826250" w:rsidRPr="00D57DA5" w:rsidSect="00041F0A">
      <w:headerReference w:type="default" r:id="rId9"/>
      <w:footerReference w:type="default" r:id="rId10"/>
      <w:pgSz w:w="12240" w:h="15840"/>
      <w:pgMar w:top="1440" w:right="1440" w:bottom="1440" w:left="1440" w:header="360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546" w:rsidRDefault="008D6546">
      <w:r>
        <w:separator/>
      </w:r>
    </w:p>
  </w:endnote>
  <w:endnote w:type="continuationSeparator" w:id="0">
    <w:p w:rsidR="008D6546" w:rsidRDefault="008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6A" w:rsidRDefault="00B6236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546" w:rsidRDefault="008D6546">
      <w:r>
        <w:separator/>
      </w:r>
    </w:p>
  </w:footnote>
  <w:footnote w:type="continuationSeparator" w:id="0">
    <w:p w:rsidR="008D6546" w:rsidRDefault="008D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6A" w:rsidRDefault="00B6236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059"/>
    <w:multiLevelType w:val="hybridMultilevel"/>
    <w:tmpl w:val="D330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637"/>
    <w:multiLevelType w:val="hybridMultilevel"/>
    <w:tmpl w:val="E950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BDD"/>
    <w:multiLevelType w:val="hybridMultilevel"/>
    <w:tmpl w:val="4F8893DE"/>
    <w:lvl w:ilvl="0" w:tplc="CE82CBD0">
      <w:start w:val="1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BE7645E"/>
    <w:multiLevelType w:val="hybridMultilevel"/>
    <w:tmpl w:val="5880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46"/>
    <w:rsid w:val="0001430C"/>
    <w:rsid w:val="00041F0A"/>
    <w:rsid w:val="00074893"/>
    <w:rsid w:val="000A4623"/>
    <w:rsid w:val="000B28DD"/>
    <w:rsid w:val="001222DD"/>
    <w:rsid w:val="00174A64"/>
    <w:rsid w:val="001A4270"/>
    <w:rsid w:val="001A6161"/>
    <w:rsid w:val="001B1CA5"/>
    <w:rsid w:val="001F70BA"/>
    <w:rsid w:val="002C1880"/>
    <w:rsid w:val="00331C3C"/>
    <w:rsid w:val="003330E2"/>
    <w:rsid w:val="00337E26"/>
    <w:rsid w:val="0036273B"/>
    <w:rsid w:val="003B09C1"/>
    <w:rsid w:val="003C1A6A"/>
    <w:rsid w:val="003E0B50"/>
    <w:rsid w:val="003F4A5A"/>
    <w:rsid w:val="00427FDC"/>
    <w:rsid w:val="004E34CD"/>
    <w:rsid w:val="004F58BA"/>
    <w:rsid w:val="00550FB4"/>
    <w:rsid w:val="00574224"/>
    <w:rsid w:val="005B0AAA"/>
    <w:rsid w:val="005F1972"/>
    <w:rsid w:val="00602458"/>
    <w:rsid w:val="00621994"/>
    <w:rsid w:val="00683BC7"/>
    <w:rsid w:val="00754B43"/>
    <w:rsid w:val="00793A17"/>
    <w:rsid w:val="007B18FE"/>
    <w:rsid w:val="00812167"/>
    <w:rsid w:val="00826250"/>
    <w:rsid w:val="00860B97"/>
    <w:rsid w:val="008756F6"/>
    <w:rsid w:val="00884298"/>
    <w:rsid w:val="0088661D"/>
    <w:rsid w:val="008917D4"/>
    <w:rsid w:val="008A7553"/>
    <w:rsid w:val="008D6546"/>
    <w:rsid w:val="008F1664"/>
    <w:rsid w:val="009E1548"/>
    <w:rsid w:val="009E3715"/>
    <w:rsid w:val="00A21959"/>
    <w:rsid w:val="00B6236A"/>
    <w:rsid w:val="00C00CC7"/>
    <w:rsid w:val="00CD2DF0"/>
    <w:rsid w:val="00CF5FD0"/>
    <w:rsid w:val="00D57DA5"/>
    <w:rsid w:val="00F10B5C"/>
    <w:rsid w:val="00F478DF"/>
    <w:rsid w:val="00F47B19"/>
    <w:rsid w:val="00F86B08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1C4FC"/>
  <w15:docId w15:val="{C42504CF-BED4-4912-9A55-FDB1A8D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/>
    </w:pPr>
    <w:rPr>
      <w:color w:val="800080"/>
      <w:sz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9E3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7E2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ye@acmetownsh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metownshi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ACME</vt:lpstr>
    </vt:vector>
  </TitlesOfParts>
  <Company>Acme Township</Company>
  <LinksUpToDate>false</LinksUpToDate>
  <CharactersWithSpaces>1062</CharactersWithSpaces>
  <SharedDoc>false</SharedDoc>
  <HLinks>
    <vt:vector size="12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mailto:svreeland@acmetownship.org</vt:lpwstr>
      </vt:variant>
      <vt:variant>
        <vt:lpwstr/>
      </vt:variant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http://www.acmetownship.org/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ACME</dc:title>
  <dc:subject/>
  <dc:creator>swinter</dc:creator>
  <cp:keywords/>
  <dc:description/>
  <cp:lastModifiedBy>Lindsey Wolf</cp:lastModifiedBy>
  <cp:revision>2</cp:revision>
  <cp:lastPrinted>2016-06-21T16:28:00Z</cp:lastPrinted>
  <dcterms:created xsi:type="dcterms:W3CDTF">2019-07-03T17:14:00Z</dcterms:created>
  <dcterms:modified xsi:type="dcterms:W3CDTF">2019-07-03T17:14:00Z</dcterms:modified>
</cp:coreProperties>
</file>