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275A" w14:textId="77777777" w:rsidR="0086684E" w:rsidRPr="00C07C0B" w:rsidRDefault="0042508D" w:rsidP="0042508D">
      <w:pPr>
        <w:autoSpaceDE w:val="0"/>
        <w:autoSpaceDN w:val="0"/>
        <w:adjustRightInd w:val="0"/>
        <w:spacing w:after="0" w:line="240" w:lineRule="auto"/>
        <w:jc w:val="center"/>
        <w:rPr>
          <w:rFonts w:ascii="Cambria" w:hAnsi="Cambria"/>
          <w:b/>
          <w:bCs/>
        </w:rPr>
      </w:pPr>
      <w:r w:rsidRPr="00C07C0B">
        <w:rPr>
          <w:rFonts w:ascii="Cambria" w:hAnsi="Cambria"/>
          <w:b/>
          <w:bCs/>
        </w:rPr>
        <w:t xml:space="preserve">TOWNSHIP OF ACME  </w:t>
      </w:r>
    </w:p>
    <w:p w14:paraId="72B78FC5" w14:textId="203E006E" w:rsidR="0042508D" w:rsidRPr="00C07C0B" w:rsidRDefault="00486D1F" w:rsidP="0042508D">
      <w:pPr>
        <w:autoSpaceDE w:val="0"/>
        <w:autoSpaceDN w:val="0"/>
        <w:adjustRightInd w:val="0"/>
        <w:spacing w:after="0" w:line="240" w:lineRule="auto"/>
        <w:jc w:val="center"/>
        <w:rPr>
          <w:rFonts w:ascii="Cambria" w:hAnsi="Cambria"/>
          <w:b/>
          <w:bCs/>
          <w:u w:val="single"/>
        </w:rPr>
      </w:pPr>
      <w:r>
        <w:rPr>
          <w:rFonts w:ascii="Cambria" w:hAnsi="Cambria"/>
          <w:b/>
          <w:bCs/>
          <w:u w:val="single"/>
        </w:rPr>
        <w:t>NOTICE OF ADOPTION</w:t>
      </w:r>
    </w:p>
    <w:p w14:paraId="07135DE0" w14:textId="77777777" w:rsidR="0042508D" w:rsidRPr="00C07C0B" w:rsidRDefault="0042508D" w:rsidP="0042508D">
      <w:pPr>
        <w:autoSpaceDE w:val="0"/>
        <w:autoSpaceDN w:val="0"/>
        <w:adjustRightInd w:val="0"/>
        <w:spacing w:after="0" w:line="240" w:lineRule="auto"/>
        <w:jc w:val="both"/>
        <w:rPr>
          <w:rFonts w:ascii="Cambria" w:hAnsi="Cambria"/>
          <w:b/>
          <w:bCs/>
        </w:rPr>
      </w:pPr>
    </w:p>
    <w:p w14:paraId="535A08FF" w14:textId="3AF2F47C" w:rsidR="005213FF" w:rsidRPr="00C07C0B" w:rsidRDefault="005213FF" w:rsidP="005213FF">
      <w:pPr>
        <w:autoSpaceDE w:val="0"/>
        <w:autoSpaceDN w:val="0"/>
        <w:adjustRightInd w:val="0"/>
        <w:spacing w:after="0" w:line="240" w:lineRule="auto"/>
        <w:jc w:val="both"/>
        <w:rPr>
          <w:rFonts w:ascii="Cambria" w:hAnsi="Cambria"/>
        </w:rPr>
      </w:pPr>
      <w:r w:rsidRPr="00C07C0B">
        <w:rPr>
          <w:rFonts w:ascii="Cambria" w:hAnsi="Cambria"/>
        </w:rPr>
        <w:t xml:space="preserve">PLEASE TAKE NOTICE that the ACME TOWNSHIP </w:t>
      </w:r>
      <w:r w:rsidR="00486D1F">
        <w:rPr>
          <w:rFonts w:ascii="Cambria" w:hAnsi="Cambria"/>
        </w:rPr>
        <w:t>BOARD OF TRUSTEES</w:t>
      </w:r>
      <w:r w:rsidRPr="00C07C0B">
        <w:rPr>
          <w:rFonts w:ascii="Cambria" w:hAnsi="Cambria"/>
        </w:rPr>
        <w:t xml:space="preserve"> </w:t>
      </w:r>
      <w:r>
        <w:rPr>
          <w:rFonts w:ascii="Cambria" w:hAnsi="Cambria"/>
        </w:rPr>
        <w:t xml:space="preserve">at its regular </w:t>
      </w:r>
      <w:r w:rsidRPr="00C07C0B">
        <w:rPr>
          <w:rFonts w:ascii="Cambria" w:hAnsi="Cambria"/>
        </w:rPr>
        <w:t xml:space="preserve">meeting on </w:t>
      </w:r>
      <w:r w:rsidR="00486D1F">
        <w:rPr>
          <w:rFonts w:ascii="Cambria" w:hAnsi="Cambria"/>
        </w:rPr>
        <w:t>Tuesday</w:t>
      </w:r>
      <w:r w:rsidRPr="00C07C0B">
        <w:rPr>
          <w:rFonts w:ascii="Cambria" w:hAnsi="Cambria"/>
        </w:rPr>
        <w:t xml:space="preserve">, </w:t>
      </w:r>
      <w:r w:rsidR="00486D1F">
        <w:rPr>
          <w:rFonts w:ascii="Cambria" w:hAnsi="Cambria"/>
        </w:rPr>
        <w:t>April 4</w:t>
      </w:r>
      <w:r w:rsidRPr="00C07C0B">
        <w:rPr>
          <w:rFonts w:ascii="Cambria" w:hAnsi="Cambria"/>
        </w:rPr>
        <w:t>, 20</w:t>
      </w:r>
      <w:r>
        <w:rPr>
          <w:rFonts w:ascii="Cambria" w:hAnsi="Cambria"/>
        </w:rPr>
        <w:t>23</w:t>
      </w:r>
      <w:r w:rsidRPr="00C07C0B">
        <w:rPr>
          <w:rFonts w:ascii="Cambria" w:hAnsi="Cambria"/>
        </w:rPr>
        <w:t xml:space="preserve"> at 7:00 p.m. </w:t>
      </w:r>
      <w:r w:rsidRPr="00C07C0B">
        <w:rPr>
          <w:rFonts w:ascii="Cambria" w:hAnsi="Cambria"/>
          <w:bCs/>
        </w:rPr>
        <w:t>at the Acme Township Hall, 6042 Acme Road, Williamsburg</w:t>
      </w:r>
      <w:r>
        <w:rPr>
          <w:rFonts w:ascii="Cambria" w:hAnsi="Cambria"/>
          <w:bCs/>
        </w:rPr>
        <w:t>,</w:t>
      </w:r>
      <w:r w:rsidRPr="00C07C0B">
        <w:rPr>
          <w:rFonts w:ascii="Cambria" w:hAnsi="Cambria"/>
          <w:bCs/>
        </w:rPr>
        <w:t xml:space="preserve"> MI 49690</w:t>
      </w:r>
      <w:r w:rsidRPr="00C07C0B">
        <w:rPr>
          <w:rFonts w:ascii="Cambria" w:hAnsi="Cambria"/>
        </w:rPr>
        <w:t xml:space="preserve">, </w:t>
      </w:r>
      <w:r w:rsidR="00486D1F">
        <w:rPr>
          <w:rFonts w:ascii="Cambria" w:hAnsi="Cambria"/>
        </w:rPr>
        <w:t>adopted</w:t>
      </w:r>
      <w:r w:rsidRPr="00C07C0B">
        <w:rPr>
          <w:rFonts w:ascii="Cambria" w:hAnsi="Cambria"/>
        </w:rPr>
        <w:t xml:space="preserve"> the following amendment to the Acme Township Zoning Ordinance</w:t>
      </w:r>
      <w:r>
        <w:rPr>
          <w:rFonts w:ascii="Cambria" w:hAnsi="Cambria"/>
        </w:rPr>
        <w:t>:</w:t>
      </w:r>
    </w:p>
    <w:p w14:paraId="4017FC26" w14:textId="77777777" w:rsidR="005213FF" w:rsidRPr="00C07C0B" w:rsidRDefault="005213FF" w:rsidP="005213FF">
      <w:pPr>
        <w:autoSpaceDE w:val="0"/>
        <w:autoSpaceDN w:val="0"/>
        <w:adjustRightInd w:val="0"/>
        <w:spacing w:after="0" w:line="240" w:lineRule="auto"/>
        <w:jc w:val="both"/>
        <w:rPr>
          <w:rFonts w:ascii="Cambria" w:hAnsi="Cambria"/>
        </w:rPr>
      </w:pPr>
    </w:p>
    <w:p w14:paraId="73310BA7" w14:textId="5FBA0E3B" w:rsidR="005213FF" w:rsidRPr="00C07C0B" w:rsidRDefault="005213FF" w:rsidP="005213FF">
      <w:pPr>
        <w:autoSpaceDE w:val="0"/>
        <w:autoSpaceDN w:val="0"/>
        <w:adjustRightInd w:val="0"/>
        <w:spacing w:after="0" w:line="240" w:lineRule="auto"/>
        <w:jc w:val="both"/>
        <w:rPr>
          <w:rFonts w:ascii="Cambria" w:hAnsi="Cambria"/>
          <w:b/>
        </w:rPr>
      </w:pPr>
      <w:r>
        <w:rPr>
          <w:rFonts w:ascii="Cambria" w:hAnsi="Cambria"/>
          <w:b/>
        </w:rPr>
        <w:t xml:space="preserve">Zoning Ordinance </w:t>
      </w:r>
      <w:r w:rsidRPr="00C07C0B">
        <w:rPr>
          <w:rFonts w:ascii="Cambria" w:hAnsi="Cambria"/>
          <w:b/>
        </w:rPr>
        <w:t>Amendment 0</w:t>
      </w:r>
      <w:r>
        <w:rPr>
          <w:rFonts w:ascii="Cambria" w:hAnsi="Cambria"/>
          <w:b/>
        </w:rPr>
        <w:t xml:space="preserve">03 </w:t>
      </w:r>
      <w:r w:rsidRPr="00C07C0B">
        <w:rPr>
          <w:rFonts w:ascii="Cambria" w:hAnsi="Cambria"/>
          <w:b/>
        </w:rPr>
        <w:t xml:space="preserve">– </w:t>
      </w:r>
      <w:r>
        <w:rPr>
          <w:rFonts w:ascii="Cambria" w:hAnsi="Cambria"/>
          <w:b/>
        </w:rPr>
        <w:t xml:space="preserve">Nonconforming Structures </w:t>
      </w:r>
    </w:p>
    <w:p w14:paraId="271FB256" w14:textId="45450959" w:rsidR="00D86AB8" w:rsidRDefault="00FF2584" w:rsidP="00CA4521">
      <w:pPr>
        <w:autoSpaceDE w:val="0"/>
        <w:autoSpaceDN w:val="0"/>
        <w:adjustRightInd w:val="0"/>
        <w:spacing w:after="0" w:line="240" w:lineRule="auto"/>
        <w:jc w:val="both"/>
        <w:rPr>
          <w:rFonts w:ascii="Cambria" w:hAnsi="Cambria"/>
        </w:rPr>
      </w:pPr>
      <w:r>
        <w:rPr>
          <w:rFonts w:ascii="Cambria" w:hAnsi="Cambria"/>
        </w:rPr>
        <w:t xml:space="preserve">The </w:t>
      </w:r>
      <w:r w:rsidR="00967DE5">
        <w:rPr>
          <w:rFonts w:ascii="Cambria" w:hAnsi="Cambria"/>
        </w:rPr>
        <w:t xml:space="preserve">amendment </w:t>
      </w:r>
      <w:r w:rsidR="006C4A9F">
        <w:rPr>
          <w:rFonts w:ascii="Cambria" w:hAnsi="Cambria"/>
        </w:rPr>
        <w:t>modif</w:t>
      </w:r>
      <w:r w:rsidR="00486D1F">
        <w:rPr>
          <w:rFonts w:ascii="Cambria" w:hAnsi="Cambria"/>
        </w:rPr>
        <w:t>ied</w:t>
      </w:r>
      <w:r>
        <w:rPr>
          <w:rFonts w:ascii="Cambria" w:hAnsi="Cambria"/>
        </w:rPr>
        <w:t xml:space="preserve"> Article </w:t>
      </w:r>
      <w:r w:rsidR="00652A0A">
        <w:rPr>
          <w:rFonts w:ascii="Cambria" w:hAnsi="Cambria"/>
        </w:rPr>
        <w:t>V</w:t>
      </w:r>
      <w:r w:rsidR="00247FED">
        <w:rPr>
          <w:rFonts w:ascii="Cambria" w:hAnsi="Cambria"/>
        </w:rPr>
        <w:t xml:space="preserve"> Section 5.33.5</w:t>
      </w:r>
      <w:r>
        <w:rPr>
          <w:rFonts w:ascii="Cambria" w:hAnsi="Cambria"/>
        </w:rPr>
        <w:t xml:space="preserve"> of the Acme Township Zoning Ordinance </w:t>
      </w:r>
      <w:r w:rsidR="00D86AB8">
        <w:rPr>
          <w:rFonts w:ascii="Cambria" w:hAnsi="Cambria"/>
        </w:rPr>
        <w:t xml:space="preserve">as follows: </w:t>
      </w:r>
    </w:p>
    <w:p w14:paraId="2D3DF66C" w14:textId="5C3176EF" w:rsidR="00D86AB8" w:rsidRDefault="00D86AB8" w:rsidP="00CA4521">
      <w:pPr>
        <w:autoSpaceDE w:val="0"/>
        <w:autoSpaceDN w:val="0"/>
        <w:adjustRightInd w:val="0"/>
        <w:spacing w:after="0" w:line="240" w:lineRule="auto"/>
        <w:jc w:val="both"/>
        <w:rPr>
          <w:rFonts w:ascii="Cambria" w:hAnsi="Cambria"/>
        </w:rPr>
      </w:pPr>
      <w:r>
        <w:rPr>
          <w:rFonts w:ascii="Cambria" w:hAnsi="Cambria"/>
        </w:rPr>
        <w:t xml:space="preserve">5.33.5 </w:t>
      </w:r>
      <w:r w:rsidRPr="00D86AB8">
        <w:rPr>
          <w:rFonts w:ascii="Cambria" w:hAnsi="Cambria"/>
        </w:rPr>
        <w:t>Nonconforming structures may be continued, repaired, replaced, enlarged or expanded, following review by the Zoning Administrator and a land use permit, in accordance with the following provisions:</w:t>
      </w:r>
    </w:p>
    <w:p w14:paraId="67AC8E3B" w14:textId="61D96445" w:rsidR="00D86AB8" w:rsidRDefault="00D86AB8" w:rsidP="00CA4521">
      <w:pPr>
        <w:autoSpaceDE w:val="0"/>
        <w:autoSpaceDN w:val="0"/>
        <w:adjustRightInd w:val="0"/>
        <w:spacing w:after="0" w:line="240" w:lineRule="auto"/>
        <w:jc w:val="both"/>
        <w:rPr>
          <w:rFonts w:ascii="Cambria" w:hAnsi="Cambria"/>
        </w:rPr>
      </w:pPr>
      <w:r>
        <w:rPr>
          <w:rFonts w:ascii="Cambria" w:hAnsi="Cambria"/>
        </w:rPr>
        <w:t xml:space="preserve">A. Continuance of Nonconforming Structures: </w:t>
      </w:r>
    </w:p>
    <w:p w14:paraId="4703629D" w14:textId="4CB8C6B9" w:rsidR="00486D1F" w:rsidRDefault="00D86AB8" w:rsidP="00CA4521">
      <w:pPr>
        <w:autoSpaceDE w:val="0"/>
        <w:autoSpaceDN w:val="0"/>
        <w:adjustRightInd w:val="0"/>
        <w:spacing w:after="0" w:line="240" w:lineRule="auto"/>
        <w:jc w:val="both"/>
        <w:rPr>
          <w:rFonts w:ascii="Cambria" w:hAnsi="Cambria"/>
        </w:rPr>
      </w:pPr>
      <w:r w:rsidRPr="00D86AB8">
        <w:rPr>
          <w:rFonts w:ascii="Cambria" w:hAnsi="Cambria"/>
        </w:rPr>
        <w:t>Any nonconforming structure may be occupied, operated, and maintained in a state of good repair, but no nonconforming structure shall be enlarged or extended unless in accordance with the provisions under Enlargement or Expansion.</w:t>
      </w:r>
    </w:p>
    <w:p w14:paraId="0D3EC4A2" w14:textId="6BE8880D" w:rsidR="00D86AB8" w:rsidRDefault="00D86AB8" w:rsidP="00CA4521">
      <w:pPr>
        <w:autoSpaceDE w:val="0"/>
        <w:autoSpaceDN w:val="0"/>
        <w:adjustRightInd w:val="0"/>
        <w:spacing w:after="0" w:line="240" w:lineRule="auto"/>
        <w:jc w:val="both"/>
        <w:rPr>
          <w:rFonts w:ascii="Cambria" w:hAnsi="Cambria"/>
        </w:rPr>
      </w:pPr>
      <w:r>
        <w:rPr>
          <w:rFonts w:ascii="Cambria" w:hAnsi="Cambria"/>
        </w:rPr>
        <w:t xml:space="preserve">D. Enlargement or Expansion: </w:t>
      </w:r>
    </w:p>
    <w:p w14:paraId="769584D0" w14:textId="068B87DA" w:rsidR="00D86AB8" w:rsidRDefault="00D86AB8" w:rsidP="00CA4521">
      <w:pPr>
        <w:autoSpaceDE w:val="0"/>
        <w:autoSpaceDN w:val="0"/>
        <w:adjustRightInd w:val="0"/>
        <w:spacing w:after="0" w:line="240" w:lineRule="auto"/>
        <w:jc w:val="both"/>
        <w:rPr>
          <w:rFonts w:ascii="Cambria" w:hAnsi="Cambria"/>
        </w:rPr>
      </w:pPr>
      <w:r>
        <w:rPr>
          <w:rFonts w:ascii="Cambria" w:hAnsi="Cambria"/>
        </w:rPr>
        <w:t xml:space="preserve">A nonconforming structure in only which permitted uses are operated may be enlarged or expanded as follows. </w:t>
      </w:r>
      <w:r w:rsidRPr="00D86AB8">
        <w:rPr>
          <w:rFonts w:ascii="Cambria" w:hAnsi="Cambria"/>
        </w:rPr>
        <w:t>Applications for enlargements or expansions  that do not increase any nonconformance shall be reviewed by the Zoning Administrator and approved upon the Zoning Administrator’s determination that there is no increase to any nonconformance.  Applications for enlargements or expansions that  increase any nonconformance shall be reviewed by the Zoning Board of Appeals.  The Zoning Board of Appeals shall only approve such increase if the applicant meets all necessary requirements to receive a variance. Upon approval of the enlargement or expansion under one of the scenarios above, the applicant must apply for and receive any and all other approvals, including but not limited to site plan or special use permit amendment or approval, prior to receiving a land use permit.</w:t>
      </w:r>
    </w:p>
    <w:p w14:paraId="4A919BF9" w14:textId="77777777" w:rsidR="00C73864" w:rsidRPr="00C07C0B" w:rsidRDefault="00E217E0" w:rsidP="0086684E">
      <w:pPr>
        <w:autoSpaceDE w:val="0"/>
        <w:autoSpaceDN w:val="0"/>
        <w:adjustRightInd w:val="0"/>
        <w:spacing w:after="0" w:line="240" w:lineRule="auto"/>
        <w:jc w:val="both"/>
        <w:rPr>
          <w:rFonts w:ascii="Cambria" w:hAnsi="Cambria"/>
        </w:rPr>
      </w:pPr>
      <w:r w:rsidRPr="00C07C0B">
        <w:rPr>
          <w:rFonts w:ascii="Cambria" w:hAnsi="Cambria"/>
        </w:rPr>
        <w:t xml:space="preserve">  </w:t>
      </w:r>
      <w:r w:rsidR="00DB5A3D" w:rsidRPr="00C07C0B">
        <w:rPr>
          <w:rFonts w:ascii="Cambria" w:hAnsi="Cambria"/>
        </w:rPr>
        <w:t xml:space="preserve">  </w:t>
      </w:r>
    </w:p>
    <w:p w14:paraId="6B89FA6B" w14:textId="77777777" w:rsidR="00D86AB8" w:rsidRDefault="00D86AB8" w:rsidP="00A1621A">
      <w:pPr>
        <w:ind w:left="1" w:right="720"/>
        <w:rPr>
          <w:rFonts w:ascii="Cambria" w:hAnsi="Cambria"/>
        </w:rPr>
      </w:pPr>
      <w:r>
        <w:rPr>
          <w:rFonts w:ascii="Cambria" w:hAnsi="Cambria"/>
        </w:rPr>
        <w:t xml:space="preserve">This amendment to the Zoning Ordinance shall become effective 7 days after publication. </w:t>
      </w:r>
    </w:p>
    <w:p w14:paraId="7D704351" w14:textId="2BCBA0AF" w:rsidR="002A41B4" w:rsidRDefault="00D86AB8" w:rsidP="00A1621A">
      <w:pPr>
        <w:autoSpaceDE w:val="0"/>
        <w:autoSpaceDN w:val="0"/>
        <w:adjustRightInd w:val="0"/>
        <w:rPr>
          <w:rFonts w:ascii="Cambria" w:hAnsi="Cambria"/>
        </w:rPr>
      </w:pPr>
      <w:r>
        <w:rPr>
          <w:rFonts w:ascii="Cambria" w:hAnsi="Cambria"/>
        </w:rPr>
        <w:t xml:space="preserve">A copy of said amendment may be </w:t>
      </w:r>
      <w:r w:rsidR="00A1621A" w:rsidRPr="00DE711D">
        <w:rPr>
          <w:rFonts w:ascii="Cambria" w:hAnsi="Cambria"/>
        </w:rPr>
        <w:t xml:space="preserve">inspected at the Acme Township Hall between 7:30 a.m. and </w:t>
      </w:r>
      <w:r w:rsidR="00A1621A">
        <w:rPr>
          <w:rFonts w:ascii="Cambria" w:hAnsi="Cambria"/>
        </w:rPr>
        <w:t>5</w:t>
      </w:r>
      <w:r w:rsidR="00A1621A" w:rsidRPr="00DE711D">
        <w:rPr>
          <w:rFonts w:ascii="Cambria" w:hAnsi="Cambria"/>
        </w:rPr>
        <w:t xml:space="preserve">:00 p.m. Monday through Thursday. The </w:t>
      </w:r>
      <w:r>
        <w:rPr>
          <w:rFonts w:ascii="Cambria" w:hAnsi="Cambria"/>
        </w:rPr>
        <w:t xml:space="preserve">amendment </w:t>
      </w:r>
      <w:r w:rsidR="002A41B4">
        <w:rPr>
          <w:rFonts w:ascii="Cambria" w:hAnsi="Cambria"/>
        </w:rPr>
        <w:t xml:space="preserve">is also available </w:t>
      </w:r>
      <w:r w:rsidR="00A1621A" w:rsidRPr="00DE711D">
        <w:rPr>
          <w:rFonts w:ascii="Cambria" w:hAnsi="Cambria"/>
        </w:rPr>
        <w:t xml:space="preserve">on the Acme Township website </w:t>
      </w:r>
      <w:hyperlink r:id="rId6" w:history="1">
        <w:r w:rsidR="00A1621A" w:rsidRPr="00DE711D">
          <w:rPr>
            <w:rStyle w:val="Hyperlink"/>
            <w:rFonts w:ascii="Cambria" w:hAnsi="Cambria"/>
          </w:rPr>
          <w:t>www.acmetownship.org</w:t>
        </w:r>
      </w:hyperlink>
      <w:r w:rsidR="002A41B4">
        <w:rPr>
          <w:rFonts w:ascii="Cambria" w:hAnsi="Cambria"/>
        </w:rPr>
        <w:t xml:space="preserve"> : </w:t>
      </w:r>
      <w:hyperlink r:id="rId7" w:history="1">
        <w:r w:rsidR="002A41B4" w:rsidRPr="00E56123">
          <w:rPr>
            <w:rStyle w:val="Hyperlink"/>
            <w:rFonts w:ascii="Cambria" w:hAnsi="Cambria"/>
          </w:rPr>
          <w:t>https://www.acmetownship.org/ordinances.html</w:t>
        </w:r>
      </w:hyperlink>
    </w:p>
    <w:p w14:paraId="0EAE56E6" w14:textId="5F972A77" w:rsidR="00A1621A" w:rsidRPr="00BF4178" w:rsidRDefault="00A1621A" w:rsidP="00A1621A">
      <w:pPr>
        <w:autoSpaceDE w:val="0"/>
        <w:autoSpaceDN w:val="0"/>
        <w:adjustRightInd w:val="0"/>
        <w:rPr>
          <w:rFonts w:ascii="Cambria" w:hAnsi="Cambria"/>
        </w:rPr>
      </w:pPr>
      <w:r w:rsidRPr="00DE711D">
        <w:rPr>
          <w:rFonts w:ascii="Cambria" w:hAnsi="Cambria"/>
        </w:rPr>
        <w:t>Written comments may be directed to:</w:t>
      </w:r>
    </w:p>
    <w:p w14:paraId="51486C7A" w14:textId="77777777" w:rsidR="00A1621A" w:rsidRDefault="00A1621A" w:rsidP="00A1621A">
      <w:pPr>
        <w:autoSpaceDE w:val="0"/>
        <w:autoSpaceDN w:val="0"/>
        <w:adjustRightInd w:val="0"/>
        <w:spacing w:after="0" w:line="240" w:lineRule="auto"/>
        <w:jc w:val="both"/>
        <w:rPr>
          <w:rFonts w:ascii="Cambria" w:hAnsi="Cambria"/>
          <w:color w:val="000000"/>
        </w:rPr>
      </w:pPr>
      <w:r>
        <w:rPr>
          <w:rFonts w:ascii="Cambria" w:hAnsi="Cambria"/>
          <w:color w:val="000000"/>
        </w:rPr>
        <w:t>Lindsey Wolf, Planning &amp; Zoning Administrator</w:t>
      </w:r>
    </w:p>
    <w:p w14:paraId="627663A1" w14:textId="77777777" w:rsidR="00A1621A" w:rsidRDefault="00A1621A" w:rsidP="00A1621A">
      <w:pPr>
        <w:autoSpaceDE w:val="0"/>
        <w:autoSpaceDN w:val="0"/>
        <w:adjustRightInd w:val="0"/>
        <w:spacing w:after="0" w:line="240" w:lineRule="auto"/>
        <w:jc w:val="both"/>
        <w:rPr>
          <w:rFonts w:ascii="Cambria" w:hAnsi="Cambria"/>
          <w:color w:val="000000"/>
        </w:rPr>
      </w:pPr>
      <w:r>
        <w:rPr>
          <w:rFonts w:ascii="Cambria" w:hAnsi="Cambria"/>
          <w:color w:val="000000"/>
        </w:rPr>
        <w:t xml:space="preserve">6042 Acme Rd, Williamsburg, MI 49690, (231)938-1350, </w:t>
      </w:r>
      <w:hyperlink r:id="rId8" w:history="1">
        <w:r w:rsidRPr="00BE639B">
          <w:rPr>
            <w:rStyle w:val="Hyperlink"/>
            <w:rFonts w:ascii="Cambria" w:hAnsi="Cambria"/>
          </w:rPr>
          <w:t>zoning@acmetownship.org</w:t>
        </w:r>
      </w:hyperlink>
    </w:p>
    <w:p w14:paraId="01472F39" w14:textId="32D92A33" w:rsidR="003E6064" w:rsidRPr="00C07C0B" w:rsidRDefault="003E6064" w:rsidP="00A1621A">
      <w:pPr>
        <w:autoSpaceDE w:val="0"/>
        <w:autoSpaceDN w:val="0"/>
        <w:adjustRightInd w:val="0"/>
        <w:spacing w:after="0" w:line="240" w:lineRule="auto"/>
        <w:jc w:val="both"/>
        <w:rPr>
          <w:rFonts w:ascii="Cambria" w:hAnsi="Cambria"/>
          <w:color w:val="000000"/>
        </w:rPr>
      </w:pPr>
    </w:p>
    <w:sectPr w:rsidR="003E6064" w:rsidRPr="00C07C0B" w:rsidSect="00866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221"/>
    <w:multiLevelType w:val="multilevel"/>
    <w:tmpl w:val="E5C6939C"/>
    <w:lvl w:ilvl="0">
      <w:start w:val="6"/>
      <w:numFmt w:val="decimal"/>
      <w:lvlText w:val="%1."/>
      <w:lvlJc w:val="left"/>
      <w:pPr>
        <w:ind w:left="480" w:hanging="480"/>
      </w:pPr>
      <w:rPr>
        <w:rFonts w:hint="default"/>
      </w:rPr>
    </w:lvl>
    <w:lvl w:ilvl="1">
      <w:start w:val="10"/>
      <w:numFmt w:val="decimal"/>
      <w:lvlText w:val="%1.%2."/>
      <w:lvlJc w:val="left"/>
      <w:pPr>
        <w:ind w:left="57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B3694F"/>
    <w:multiLevelType w:val="hybridMultilevel"/>
    <w:tmpl w:val="772087DA"/>
    <w:lvl w:ilvl="0" w:tplc="1ECAA8E6">
      <w:start w:val="1"/>
      <w:numFmt w:val="lowerLetter"/>
      <w:lvlText w:val="%1."/>
      <w:lvlJc w:val="left"/>
      <w:pPr>
        <w:ind w:left="3600" w:hanging="360"/>
      </w:pPr>
      <w:rPr>
        <w:rFonts w:hint="default"/>
        <w:b w:val="0"/>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70C325D"/>
    <w:multiLevelType w:val="multilevel"/>
    <w:tmpl w:val="971C8592"/>
    <w:styleLink w:val="ZoningOrdinnace"/>
    <w:lvl w:ilvl="0">
      <w:start w:val="1"/>
      <w:numFmt w:val="upperRoman"/>
      <w:lvlText w:val="%1."/>
      <w:lvlJc w:val="left"/>
      <w:pPr>
        <w:ind w:left="720" w:hanging="720"/>
      </w:pPr>
      <w:rPr>
        <w:rFonts w:ascii="Times New Roman" w:hAnsi="Times New Roman" w:hint="default"/>
        <w:b/>
        <w:sz w:val="2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15:restartNumberingAfterBreak="0">
    <w:nsid w:val="30654A55"/>
    <w:multiLevelType w:val="hybridMultilevel"/>
    <w:tmpl w:val="B454AD64"/>
    <w:lvl w:ilvl="0" w:tplc="19B0F7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6C2C43"/>
    <w:multiLevelType w:val="multilevel"/>
    <w:tmpl w:val="A99EC1AC"/>
    <w:lvl w:ilvl="0">
      <w:start w:val="9"/>
      <w:numFmt w:val="decimal"/>
      <w:lvlText w:val="%1"/>
      <w:lvlJc w:val="left"/>
      <w:pPr>
        <w:ind w:left="600" w:hanging="600"/>
      </w:pPr>
      <w:rPr>
        <w:rFonts w:hint="default"/>
      </w:rPr>
    </w:lvl>
    <w:lvl w:ilvl="1">
      <w:start w:val="26"/>
      <w:numFmt w:val="decimal"/>
      <w:lvlText w:val="%1.%2"/>
      <w:lvlJc w:val="left"/>
      <w:pPr>
        <w:ind w:left="1680" w:hanging="60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D4C4E6E"/>
    <w:multiLevelType w:val="hybridMultilevel"/>
    <w:tmpl w:val="F57C5290"/>
    <w:lvl w:ilvl="0" w:tplc="C88E72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1F17B8"/>
    <w:multiLevelType w:val="multilevel"/>
    <w:tmpl w:val="F238EA14"/>
    <w:lvl w:ilvl="0">
      <w:start w:val="6"/>
      <w:numFmt w:val="decimal"/>
      <w:lvlText w:val="%1"/>
      <w:lvlJc w:val="left"/>
      <w:pPr>
        <w:ind w:left="600" w:hanging="600"/>
      </w:pPr>
      <w:rPr>
        <w:rFonts w:hint="default"/>
        <w:b/>
      </w:rPr>
    </w:lvl>
    <w:lvl w:ilvl="1">
      <w:start w:val="10"/>
      <w:numFmt w:val="decimal"/>
      <w:lvlText w:val="%1.%2"/>
      <w:lvlJc w:val="left"/>
      <w:pPr>
        <w:ind w:left="915" w:hanging="600"/>
      </w:pPr>
      <w:rPr>
        <w:rFonts w:hint="default"/>
        <w:b/>
      </w:rPr>
    </w:lvl>
    <w:lvl w:ilvl="2">
      <w:start w:val="4"/>
      <w:numFmt w:val="decimal"/>
      <w:lvlText w:val="%1.%2.%3"/>
      <w:lvlJc w:val="left"/>
      <w:pPr>
        <w:ind w:left="1350" w:hanging="720"/>
      </w:pPr>
      <w:rPr>
        <w:rFonts w:hint="default"/>
        <w:b/>
        <w:strike w:val="0"/>
      </w:rPr>
    </w:lvl>
    <w:lvl w:ilvl="3">
      <w:start w:val="1"/>
      <w:numFmt w:val="decimal"/>
      <w:lvlText w:val="%1.%2.%3.%4"/>
      <w:lvlJc w:val="left"/>
      <w:pPr>
        <w:ind w:left="1665" w:hanging="720"/>
      </w:pPr>
      <w:rPr>
        <w:rFonts w:hint="default"/>
        <w:b/>
      </w:rPr>
    </w:lvl>
    <w:lvl w:ilvl="4">
      <w:start w:val="1"/>
      <w:numFmt w:val="decimal"/>
      <w:lvlText w:val="%1.%2.%3.%4.%5"/>
      <w:lvlJc w:val="left"/>
      <w:pPr>
        <w:ind w:left="2340" w:hanging="1080"/>
      </w:pPr>
      <w:rPr>
        <w:rFonts w:hint="default"/>
        <w:b/>
      </w:rPr>
    </w:lvl>
    <w:lvl w:ilvl="5">
      <w:start w:val="1"/>
      <w:numFmt w:val="decimal"/>
      <w:lvlText w:val="%1.%2.%3.%4.%5.%6"/>
      <w:lvlJc w:val="left"/>
      <w:pPr>
        <w:ind w:left="2655" w:hanging="1080"/>
      </w:pPr>
      <w:rPr>
        <w:rFonts w:hint="default"/>
        <w:b/>
      </w:rPr>
    </w:lvl>
    <w:lvl w:ilvl="6">
      <w:start w:val="1"/>
      <w:numFmt w:val="decimal"/>
      <w:lvlText w:val="%1.%2.%3.%4.%5.%6.%7"/>
      <w:lvlJc w:val="left"/>
      <w:pPr>
        <w:ind w:left="3330" w:hanging="1440"/>
      </w:pPr>
      <w:rPr>
        <w:rFonts w:hint="default"/>
        <w:b/>
      </w:rPr>
    </w:lvl>
    <w:lvl w:ilvl="7">
      <w:start w:val="1"/>
      <w:numFmt w:val="decimal"/>
      <w:lvlText w:val="%1.%2.%3.%4.%5.%6.%7.%8"/>
      <w:lvlJc w:val="left"/>
      <w:pPr>
        <w:ind w:left="3645" w:hanging="1440"/>
      </w:pPr>
      <w:rPr>
        <w:rFonts w:hint="default"/>
        <w:b/>
      </w:rPr>
    </w:lvl>
    <w:lvl w:ilvl="8">
      <w:start w:val="1"/>
      <w:numFmt w:val="decimal"/>
      <w:lvlText w:val="%1.%2.%3.%4.%5.%6.%7.%8.%9"/>
      <w:lvlJc w:val="left"/>
      <w:pPr>
        <w:ind w:left="3960" w:hanging="1440"/>
      </w:pPr>
      <w:rPr>
        <w:rFonts w:hint="default"/>
        <w:b/>
      </w:rPr>
    </w:lvl>
  </w:abstractNum>
  <w:abstractNum w:abstractNumId="7" w15:restartNumberingAfterBreak="0">
    <w:nsid w:val="4B386CB0"/>
    <w:multiLevelType w:val="multilevel"/>
    <w:tmpl w:val="88081AE0"/>
    <w:lvl w:ilvl="0">
      <w:start w:val="6"/>
      <w:numFmt w:val="decimal"/>
      <w:lvlText w:val="%1"/>
      <w:lvlJc w:val="left"/>
      <w:pPr>
        <w:ind w:left="600" w:hanging="600"/>
      </w:pPr>
      <w:rPr>
        <w:rFonts w:hint="default"/>
        <w:b/>
      </w:rPr>
    </w:lvl>
    <w:lvl w:ilvl="1">
      <w:start w:val="10"/>
      <w:numFmt w:val="decimal"/>
      <w:lvlText w:val="%1.%2"/>
      <w:lvlJc w:val="left"/>
      <w:pPr>
        <w:ind w:left="915" w:hanging="600"/>
      </w:pPr>
      <w:rPr>
        <w:rFonts w:hint="default"/>
        <w:b/>
      </w:rPr>
    </w:lvl>
    <w:lvl w:ilvl="2">
      <w:start w:val="3"/>
      <w:numFmt w:val="decimal"/>
      <w:lvlText w:val="%1.%2.%3"/>
      <w:lvlJc w:val="left"/>
      <w:pPr>
        <w:ind w:left="1890" w:hanging="720"/>
      </w:pPr>
      <w:rPr>
        <w:rFonts w:hint="default"/>
        <w:b/>
        <w:strike w:val="0"/>
      </w:rPr>
    </w:lvl>
    <w:lvl w:ilvl="3">
      <w:start w:val="1"/>
      <w:numFmt w:val="decimal"/>
      <w:lvlText w:val="%1.%2.%3.%4"/>
      <w:lvlJc w:val="left"/>
      <w:pPr>
        <w:ind w:left="1665" w:hanging="720"/>
      </w:pPr>
      <w:rPr>
        <w:rFonts w:hint="default"/>
        <w:b/>
      </w:rPr>
    </w:lvl>
    <w:lvl w:ilvl="4">
      <w:start w:val="1"/>
      <w:numFmt w:val="decimal"/>
      <w:lvlText w:val="%1.%2.%3.%4.%5"/>
      <w:lvlJc w:val="left"/>
      <w:pPr>
        <w:ind w:left="2340" w:hanging="1080"/>
      </w:pPr>
      <w:rPr>
        <w:rFonts w:hint="default"/>
        <w:b/>
      </w:rPr>
    </w:lvl>
    <w:lvl w:ilvl="5">
      <w:start w:val="1"/>
      <w:numFmt w:val="decimal"/>
      <w:lvlText w:val="%1.%2.%3.%4.%5.%6"/>
      <w:lvlJc w:val="left"/>
      <w:pPr>
        <w:ind w:left="2655" w:hanging="1080"/>
      </w:pPr>
      <w:rPr>
        <w:rFonts w:hint="default"/>
        <w:b/>
      </w:rPr>
    </w:lvl>
    <w:lvl w:ilvl="6">
      <w:start w:val="1"/>
      <w:numFmt w:val="decimal"/>
      <w:lvlText w:val="%1.%2.%3.%4.%5.%6.%7"/>
      <w:lvlJc w:val="left"/>
      <w:pPr>
        <w:ind w:left="3330" w:hanging="1440"/>
      </w:pPr>
      <w:rPr>
        <w:rFonts w:hint="default"/>
        <w:b/>
      </w:rPr>
    </w:lvl>
    <w:lvl w:ilvl="7">
      <w:start w:val="1"/>
      <w:numFmt w:val="decimal"/>
      <w:lvlText w:val="%1.%2.%3.%4.%5.%6.%7.%8"/>
      <w:lvlJc w:val="left"/>
      <w:pPr>
        <w:ind w:left="3645" w:hanging="1440"/>
      </w:pPr>
      <w:rPr>
        <w:rFonts w:hint="default"/>
        <w:b/>
      </w:rPr>
    </w:lvl>
    <w:lvl w:ilvl="8">
      <w:start w:val="1"/>
      <w:numFmt w:val="decimal"/>
      <w:lvlText w:val="%1.%2.%3.%4.%5.%6.%7.%8.%9"/>
      <w:lvlJc w:val="left"/>
      <w:pPr>
        <w:ind w:left="3960" w:hanging="1440"/>
      </w:pPr>
      <w:rPr>
        <w:rFonts w:hint="default"/>
        <w:b/>
      </w:rPr>
    </w:lvl>
  </w:abstractNum>
  <w:abstractNum w:abstractNumId="8" w15:restartNumberingAfterBreak="0">
    <w:nsid w:val="50A75EDF"/>
    <w:multiLevelType w:val="hybridMultilevel"/>
    <w:tmpl w:val="F3FEE7E4"/>
    <w:lvl w:ilvl="0" w:tplc="5018063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73EE3FA9"/>
    <w:multiLevelType w:val="multilevel"/>
    <w:tmpl w:val="F9468BA0"/>
    <w:lvl w:ilvl="0">
      <w:start w:val="1"/>
      <w:numFmt w:val="decimal"/>
      <w:lvlText w:val="%1"/>
      <w:lvlJc w:val="left"/>
      <w:pPr>
        <w:ind w:left="435" w:hanging="435"/>
      </w:pPr>
      <w:rPr>
        <w:rFonts w:hint="default"/>
        <w:b/>
      </w:rPr>
    </w:lvl>
    <w:lvl w:ilvl="1">
      <w:start w:val="6"/>
      <w:numFmt w:val="decimal"/>
      <w:lvlText w:val="%1.%2"/>
      <w:lvlJc w:val="left"/>
      <w:pPr>
        <w:ind w:left="795" w:hanging="43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77D2000E"/>
    <w:multiLevelType w:val="multilevel"/>
    <w:tmpl w:val="E7F09AB0"/>
    <w:lvl w:ilvl="0">
      <w:start w:val="1"/>
      <w:numFmt w:val="upperRoman"/>
      <w:pStyle w:val="Heading1"/>
      <w:suff w:val="space"/>
      <w:lvlText w:val="ARTICLE %1:"/>
      <w:lvlJc w:val="center"/>
      <w:pPr>
        <w:ind w:left="1800" w:firstLine="0"/>
      </w:pPr>
      <w:rPr>
        <w:rFonts w:ascii="Times New Roman" w:hAnsi="Times New Roman" w:hint="default"/>
        <w:b/>
        <w:sz w:val="22"/>
      </w:rPr>
    </w:lvl>
    <w:lvl w:ilvl="1">
      <w:start w:val="6"/>
      <w:numFmt w:val="decimal"/>
      <w:pStyle w:val="Heading2"/>
      <w:isLgl/>
      <w:lvlText w:val="%1.%2."/>
      <w:lvlJc w:val="left"/>
      <w:pPr>
        <w:ind w:left="720" w:hanging="720"/>
      </w:pPr>
      <w:rPr>
        <w:rFonts w:hint="default"/>
        <w:b/>
        <w:color w:val="auto"/>
      </w:rPr>
    </w:lvl>
    <w:lvl w:ilvl="2">
      <w:start w:val="1"/>
      <w:numFmt w:val="decimal"/>
      <w:pStyle w:val="Heading3"/>
      <w:isLgl/>
      <w:lvlText w:val="%1.%2.%3"/>
      <w:lvlJc w:val="left"/>
      <w:pPr>
        <w:ind w:left="1350" w:hanging="720"/>
      </w:pPr>
      <w:rPr>
        <w:rFonts w:ascii="Times New Roman" w:hAnsi="Times New Roman" w:cs="Times New Roman" w:hint="default"/>
        <w:b/>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7"/>
      <w:numFmt w:val="lowerLetter"/>
      <w:lvlText w:val="%4."/>
      <w:lvlJc w:val="left"/>
      <w:pPr>
        <w:ind w:left="2160" w:hanging="720"/>
      </w:pPr>
      <w:rPr>
        <w:rFonts w:ascii="Times New Roman" w:hAnsi="Times New Roman" w:hint="default"/>
        <w:b/>
        <w:i w:val="0"/>
        <w:strike w:val="0"/>
        <w:color w:val="auto"/>
        <w:sz w:val="22"/>
      </w:rPr>
    </w:lvl>
    <w:lvl w:ilvl="4">
      <w:start w:val="1"/>
      <w:numFmt w:val="decimal"/>
      <w:pStyle w:val="Heading5"/>
      <w:lvlText w:val="%5."/>
      <w:lvlJc w:val="left"/>
      <w:pPr>
        <w:ind w:left="2880" w:hanging="720"/>
      </w:pPr>
      <w:rPr>
        <w:rFonts w:hint="default"/>
        <w:b w:val="0"/>
        <w:i w:val="0"/>
        <w:color w:val="auto"/>
      </w:rPr>
    </w:lvl>
    <w:lvl w:ilvl="5">
      <w:start w:val="1"/>
      <w:numFmt w:val="lowerLetter"/>
      <w:pStyle w:val="Heading6"/>
      <w:lvlText w:val="%6)"/>
      <w:lvlJc w:val="left"/>
      <w:pPr>
        <w:ind w:left="3600" w:hanging="720"/>
      </w:pPr>
      <w:rPr>
        <w:rFonts w:hint="default"/>
        <w:color w:val="auto"/>
      </w:rPr>
    </w:lvl>
    <w:lvl w:ilvl="6">
      <w:start w:val="1"/>
      <w:numFmt w:val="lowerRoman"/>
      <w:pStyle w:val="Heading7"/>
      <w:lvlText w:val="%7."/>
      <w:lvlJc w:val="left"/>
      <w:pPr>
        <w:ind w:left="4320" w:hanging="720"/>
      </w:pPr>
      <w:rPr>
        <w:rFonts w:hint="default"/>
        <w:b w:val="0"/>
        <w:i w:val="0"/>
      </w:rPr>
    </w:lvl>
    <w:lvl w:ilvl="7">
      <w:start w:val="1"/>
      <w:numFmt w:val="lowerLetter"/>
      <w:pStyle w:val="Heading8"/>
      <w:lvlText w:val="%8."/>
      <w:lvlJc w:val="left"/>
      <w:pPr>
        <w:ind w:left="5040" w:hanging="720"/>
      </w:pPr>
      <w:rPr>
        <w:rFonts w:hint="default"/>
      </w:rPr>
    </w:lvl>
    <w:lvl w:ilvl="8">
      <w:start w:val="1"/>
      <w:numFmt w:val="decimal"/>
      <w:lvlText w:val="%1.%2.%3.%4.%5.%6.%7.%8.%9."/>
      <w:lvlJc w:val="left"/>
      <w:pPr>
        <w:ind w:left="6480" w:hanging="720"/>
      </w:pPr>
      <w:rPr>
        <w:rFonts w:hint="default"/>
      </w:rPr>
    </w:lvl>
  </w:abstractNum>
  <w:abstractNum w:abstractNumId="11" w15:restartNumberingAfterBreak="0">
    <w:nsid w:val="7EFE3792"/>
    <w:multiLevelType w:val="hybridMultilevel"/>
    <w:tmpl w:val="82B00D6A"/>
    <w:lvl w:ilvl="0" w:tplc="19ECE780">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411779596">
    <w:abstractNumId w:val="5"/>
  </w:num>
  <w:num w:numId="2" w16cid:durableId="645672828">
    <w:abstractNumId w:val="10"/>
  </w:num>
  <w:num w:numId="3" w16cid:durableId="1244953071">
    <w:abstractNumId w:val="9"/>
  </w:num>
  <w:num w:numId="4" w16cid:durableId="604504752">
    <w:abstractNumId w:val="0"/>
  </w:num>
  <w:num w:numId="5" w16cid:durableId="1683824853">
    <w:abstractNumId w:val="7"/>
  </w:num>
  <w:num w:numId="6" w16cid:durableId="211235378">
    <w:abstractNumId w:val="2"/>
  </w:num>
  <w:num w:numId="7" w16cid:durableId="1560362909">
    <w:abstractNumId w:val="6"/>
  </w:num>
  <w:num w:numId="8" w16cid:durableId="1860119958">
    <w:abstractNumId w:val="11"/>
  </w:num>
  <w:num w:numId="9" w16cid:durableId="303315082">
    <w:abstractNumId w:val="4"/>
  </w:num>
  <w:num w:numId="10" w16cid:durableId="1914269131">
    <w:abstractNumId w:val="1"/>
  </w:num>
  <w:num w:numId="11" w16cid:durableId="290325158">
    <w:abstractNumId w:val="8"/>
  </w:num>
  <w:num w:numId="12" w16cid:durableId="1927030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08D"/>
    <w:rsid w:val="000128D6"/>
    <w:rsid w:val="00050224"/>
    <w:rsid w:val="00084EA7"/>
    <w:rsid w:val="000E3002"/>
    <w:rsid w:val="000E3939"/>
    <w:rsid w:val="001265BB"/>
    <w:rsid w:val="001A67C0"/>
    <w:rsid w:val="00227C4F"/>
    <w:rsid w:val="0024640D"/>
    <w:rsid w:val="00247FED"/>
    <w:rsid w:val="00250217"/>
    <w:rsid w:val="0026738F"/>
    <w:rsid w:val="00280FF5"/>
    <w:rsid w:val="0028179F"/>
    <w:rsid w:val="002A25C0"/>
    <w:rsid w:val="002A384A"/>
    <w:rsid w:val="002A41B4"/>
    <w:rsid w:val="002D01D8"/>
    <w:rsid w:val="003066E5"/>
    <w:rsid w:val="003868A4"/>
    <w:rsid w:val="003E0CAA"/>
    <w:rsid w:val="003E6064"/>
    <w:rsid w:val="0042508D"/>
    <w:rsid w:val="00456C60"/>
    <w:rsid w:val="0047226A"/>
    <w:rsid w:val="00473695"/>
    <w:rsid w:val="00477858"/>
    <w:rsid w:val="00486D1F"/>
    <w:rsid w:val="004B7DB1"/>
    <w:rsid w:val="004F63DB"/>
    <w:rsid w:val="005213FF"/>
    <w:rsid w:val="00534BE6"/>
    <w:rsid w:val="00585F5E"/>
    <w:rsid w:val="005B05EA"/>
    <w:rsid w:val="006261A7"/>
    <w:rsid w:val="006519C0"/>
    <w:rsid w:val="00652A0A"/>
    <w:rsid w:val="006879F2"/>
    <w:rsid w:val="00694E0E"/>
    <w:rsid w:val="006B7049"/>
    <w:rsid w:val="006B76BD"/>
    <w:rsid w:val="006C4A9F"/>
    <w:rsid w:val="006E063A"/>
    <w:rsid w:val="006E36DE"/>
    <w:rsid w:val="00712DAD"/>
    <w:rsid w:val="00794FB3"/>
    <w:rsid w:val="00802E8B"/>
    <w:rsid w:val="0085525F"/>
    <w:rsid w:val="0086684E"/>
    <w:rsid w:val="009037AB"/>
    <w:rsid w:val="00957204"/>
    <w:rsid w:val="00967DE5"/>
    <w:rsid w:val="009D2BAA"/>
    <w:rsid w:val="009D3697"/>
    <w:rsid w:val="009D36BE"/>
    <w:rsid w:val="00A149CC"/>
    <w:rsid w:val="00A1621A"/>
    <w:rsid w:val="00A2626C"/>
    <w:rsid w:val="00A357AD"/>
    <w:rsid w:val="00A53B5C"/>
    <w:rsid w:val="00A83623"/>
    <w:rsid w:val="00A85873"/>
    <w:rsid w:val="00A85A58"/>
    <w:rsid w:val="00B302FE"/>
    <w:rsid w:val="00B828D2"/>
    <w:rsid w:val="00B83C67"/>
    <w:rsid w:val="00C07C0B"/>
    <w:rsid w:val="00C13B59"/>
    <w:rsid w:val="00C73864"/>
    <w:rsid w:val="00C81C00"/>
    <w:rsid w:val="00C86326"/>
    <w:rsid w:val="00C956D3"/>
    <w:rsid w:val="00CA4521"/>
    <w:rsid w:val="00CE7BF6"/>
    <w:rsid w:val="00CF7A03"/>
    <w:rsid w:val="00D21F3C"/>
    <w:rsid w:val="00D35335"/>
    <w:rsid w:val="00D46415"/>
    <w:rsid w:val="00D6065E"/>
    <w:rsid w:val="00D735AD"/>
    <w:rsid w:val="00D86AB8"/>
    <w:rsid w:val="00D95BF0"/>
    <w:rsid w:val="00DA2F4E"/>
    <w:rsid w:val="00DB5A3D"/>
    <w:rsid w:val="00DC3688"/>
    <w:rsid w:val="00DF104A"/>
    <w:rsid w:val="00E05544"/>
    <w:rsid w:val="00E217E0"/>
    <w:rsid w:val="00E31D5F"/>
    <w:rsid w:val="00E45C95"/>
    <w:rsid w:val="00E72971"/>
    <w:rsid w:val="00EC6733"/>
    <w:rsid w:val="00ED5A24"/>
    <w:rsid w:val="00F069D6"/>
    <w:rsid w:val="00F16EEB"/>
    <w:rsid w:val="00F76F51"/>
    <w:rsid w:val="00FC688A"/>
    <w:rsid w:val="00FD69BE"/>
    <w:rsid w:val="00FD79E0"/>
    <w:rsid w:val="00FF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023F"/>
  <w15:chartTrackingRefBased/>
  <w15:docId w15:val="{DFFFFB26-1459-4E00-A804-69849598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33"/>
    <w:pPr>
      <w:spacing w:after="200" w:line="276" w:lineRule="auto"/>
    </w:pPr>
    <w:rPr>
      <w:sz w:val="22"/>
      <w:szCs w:val="22"/>
    </w:rPr>
  </w:style>
  <w:style w:type="paragraph" w:styleId="Heading1">
    <w:name w:val="heading 1"/>
    <w:basedOn w:val="Normal"/>
    <w:next w:val="Normal"/>
    <w:link w:val="Heading1Char"/>
    <w:qFormat/>
    <w:rsid w:val="00050224"/>
    <w:pPr>
      <w:keepNext/>
      <w:numPr>
        <w:numId w:val="2"/>
      </w:numPr>
      <w:tabs>
        <w:tab w:val="center" w:pos="4680"/>
      </w:tabs>
      <w:spacing w:after="0" w:line="240" w:lineRule="atLeast"/>
      <w:jc w:val="center"/>
      <w:outlineLvl w:val="0"/>
    </w:pPr>
    <w:rPr>
      <w:rFonts w:ascii="Times New Roman" w:eastAsia="Times New Roman" w:hAnsi="Times New Roman"/>
      <w:b/>
      <w:noProof/>
      <w:color w:val="000000"/>
    </w:rPr>
  </w:style>
  <w:style w:type="paragraph" w:styleId="Heading2">
    <w:name w:val="heading 2"/>
    <w:basedOn w:val="Normal"/>
    <w:next w:val="Normal"/>
    <w:link w:val="Heading2Char"/>
    <w:uiPriority w:val="9"/>
    <w:unhideWhenUsed/>
    <w:qFormat/>
    <w:rsid w:val="00050224"/>
    <w:pPr>
      <w:keepNext/>
      <w:numPr>
        <w:ilvl w:val="1"/>
        <w:numId w:val="2"/>
      </w:numPr>
      <w:spacing w:before="240" w:after="60" w:line="240" w:lineRule="auto"/>
      <w:jc w:val="both"/>
      <w:outlineLvl w:val="1"/>
    </w:pPr>
    <w:rPr>
      <w:rFonts w:ascii="Times New Roman" w:eastAsia="Times New Roman" w:hAnsi="Times New Roman"/>
      <w:b/>
      <w:bCs/>
      <w:iCs/>
      <w:color w:val="000000"/>
      <w:u w:val="single"/>
    </w:rPr>
  </w:style>
  <w:style w:type="paragraph" w:styleId="Heading3">
    <w:name w:val="heading 3"/>
    <w:basedOn w:val="Normal"/>
    <w:next w:val="Normal"/>
    <w:link w:val="Heading3Char"/>
    <w:uiPriority w:val="9"/>
    <w:unhideWhenUsed/>
    <w:qFormat/>
    <w:rsid w:val="00050224"/>
    <w:pPr>
      <w:keepNext/>
      <w:numPr>
        <w:ilvl w:val="2"/>
        <w:numId w:val="2"/>
      </w:numPr>
      <w:spacing w:before="240" w:after="60" w:line="240" w:lineRule="auto"/>
      <w:jc w:val="both"/>
      <w:outlineLvl w:val="2"/>
    </w:pPr>
    <w:rPr>
      <w:rFonts w:ascii="Times New Roman" w:eastAsia="Times New Roman" w:hAnsi="Times New Roman"/>
      <w:bCs/>
      <w:szCs w:val="26"/>
    </w:rPr>
  </w:style>
  <w:style w:type="paragraph" w:styleId="Heading4">
    <w:name w:val="heading 4"/>
    <w:basedOn w:val="Normal"/>
    <w:next w:val="Normal"/>
    <w:link w:val="Heading4Char"/>
    <w:qFormat/>
    <w:rsid w:val="006879F2"/>
    <w:pPr>
      <w:spacing w:after="240" w:line="240" w:lineRule="atLeast"/>
      <w:ind w:left="2160" w:hanging="720"/>
      <w:jc w:val="both"/>
      <w:outlineLvl w:val="3"/>
    </w:pPr>
    <w:rPr>
      <w:rFonts w:ascii="Times New Roman" w:eastAsia="Times New Roman" w:hAnsi="Times New Roman"/>
      <w:color w:val="000000"/>
    </w:rPr>
  </w:style>
  <w:style w:type="paragraph" w:styleId="Heading5">
    <w:name w:val="heading 5"/>
    <w:basedOn w:val="Normal"/>
    <w:next w:val="Normal"/>
    <w:link w:val="Heading5Char"/>
    <w:uiPriority w:val="9"/>
    <w:unhideWhenUsed/>
    <w:qFormat/>
    <w:rsid w:val="00050224"/>
    <w:pPr>
      <w:numPr>
        <w:ilvl w:val="4"/>
        <w:numId w:val="2"/>
      </w:numPr>
      <w:spacing w:before="240" w:after="60" w:line="240" w:lineRule="auto"/>
      <w:jc w:val="both"/>
      <w:outlineLvl w:val="4"/>
    </w:pPr>
    <w:rPr>
      <w:rFonts w:ascii="Times New Roman" w:eastAsia="Times New Roman" w:hAnsi="Times New Roman"/>
      <w:bCs/>
      <w:iCs/>
      <w:szCs w:val="26"/>
    </w:rPr>
  </w:style>
  <w:style w:type="paragraph" w:styleId="Heading6">
    <w:name w:val="heading 6"/>
    <w:basedOn w:val="Normal"/>
    <w:next w:val="Normal"/>
    <w:link w:val="Heading6Char"/>
    <w:qFormat/>
    <w:rsid w:val="00050224"/>
    <w:pPr>
      <w:keepNext/>
      <w:numPr>
        <w:ilvl w:val="5"/>
        <w:numId w:val="2"/>
      </w:numPr>
      <w:tabs>
        <w:tab w:val="center" w:pos="5220"/>
      </w:tabs>
      <w:spacing w:after="0" w:line="240" w:lineRule="atLeast"/>
      <w:jc w:val="both"/>
      <w:outlineLvl w:val="5"/>
    </w:pPr>
    <w:rPr>
      <w:rFonts w:ascii="Times New Roman" w:eastAsia="Times New Roman" w:hAnsi="Times New Roman"/>
      <w:noProof/>
      <w:color w:val="000000"/>
    </w:rPr>
  </w:style>
  <w:style w:type="paragraph" w:styleId="Heading7">
    <w:name w:val="heading 7"/>
    <w:basedOn w:val="Normal"/>
    <w:next w:val="Normal"/>
    <w:link w:val="Heading7Char"/>
    <w:uiPriority w:val="9"/>
    <w:unhideWhenUsed/>
    <w:qFormat/>
    <w:rsid w:val="00050224"/>
    <w:pPr>
      <w:numPr>
        <w:ilvl w:val="6"/>
        <w:numId w:val="2"/>
      </w:numPr>
      <w:spacing w:before="240" w:after="60" w:line="240" w:lineRule="auto"/>
      <w:jc w:val="both"/>
      <w:outlineLvl w:val="6"/>
    </w:pPr>
    <w:rPr>
      <w:rFonts w:ascii="Times New Roman" w:eastAsia="Times New Roman" w:hAnsi="Times New Roman"/>
      <w:szCs w:val="24"/>
    </w:rPr>
  </w:style>
  <w:style w:type="paragraph" w:styleId="Heading8">
    <w:name w:val="heading 8"/>
    <w:basedOn w:val="Normal"/>
    <w:next w:val="Normal"/>
    <w:link w:val="Heading8Char"/>
    <w:uiPriority w:val="9"/>
    <w:unhideWhenUsed/>
    <w:qFormat/>
    <w:rsid w:val="00050224"/>
    <w:pPr>
      <w:numPr>
        <w:ilvl w:val="7"/>
        <w:numId w:val="2"/>
      </w:numPr>
      <w:spacing w:before="240" w:after="60" w:line="240" w:lineRule="auto"/>
      <w:jc w:val="both"/>
      <w:outlineLvl w:val="7"/>
    </w:pPr>
    <w:rPr>
      <w:rFonts w:ascii="Times New Roman" w:eastAsia="Times New Roman" w:hAnsi="Times New Roman"/>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508D"/>
    <w:rPr>
      <w:color w:val="0000FF"/>
      <w:u w:val="single"/>
    </w:rPr>
  </w:style>
  <w:style w:type="paragraph" w:styleId="ListParagraph">
    <w:name w:val="List Paragraph"/>
    <w:basedOn w:val="Normal"/>
    <w:uiPriority w:val="34"/>
    <w:qFormat/>
    <w:rsid w:val="0042508D"/>
    <w:pPr>
      <w:ind w:left="720"/>
      <w:contextualSpacing/>
    </w:pPr>
  </w:style>
  <w:style w:type="paragraph" w:styleId="PlainText">
    <w:name w:val="Plain Text"/>
    <w:basedOn w:val="Normal"/>
    <w:link w:val="PlainTextChar"/>
    <w:semiHidden/>
    <w:rsid w:val="00D735AD"/>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D735AD"/>
    <w:rPr>
      <w:rFonts w:ascii="Courier New" w:eastAsia="Times New Roman" w:hAnsi="Courier New" w:cs="Courier New"/>
    </w:rPr>
  </w:style>
  <w:style w:type="paragraph" w:styleId="BodyText">
    <w:name w:val="Body Text"/>
    <w:basedOn w:val="Normal"/>
    <w:link w:val="BodyTextChar"/>
    <w:uiPriority w:val="99"/>
    <w:semiHidden/>
    <w:unhideWhenUsed/>
    <w:rsid w:val="00DF104A"/>
    <w:pPr>
      <w:spacing w:after="120"/>
    </w:pPr>
  </w:style>
  <w:style w:type="character" w:customStyle="1" w:styleId="BodyTextChar">
    <w:name w:val="Body Text Char"/>
    <w:link w:val="BodyText"/>
    <w:uiPriority w:val="99"/>
    <w:semiHidden/>
    <w:rsid w:val="00DF104A"/>
    <w:rPr>
      <w:sz w:val="22"/>
      <w:szCs w:val="22"/>
    </w:rPr>
  </w:style>
  <w:style w:type="character" w:customStyle="1" w:styleId="Heading1Char">
    <w:name w:val="Heading 1 Char"/>
    <w:link w:val="Heading1"/>
    <w:rsid w:val="00050224"/>
    <w:rPr>
      <w:rFonts w:ascii="Times New Roman" w:eastAsia="Times New Roman" w:hAnsi="Times New Roman"/>
      <w:b/>
      <w:noProof/>
      <w:color w:val="000000"/>
      <w:sz w:val="22"/>
      <w:szCs w:val="22"/>
    </w:rPr>
  </w:style>
  <w:style w:type="character" w:customStyle="1" w:styleId="Heading2Char">
    <w:name w:val="Heading 2 Char"/>
    <w:link w:val="Heading2"/>
    <w:uiPriority w:val="9"/>
    <w:rsid w:val="00050224"/>
    <w:rPr>
      <w:rFonts w:ascii="Times New Roman" w:eastAsia="Times New Roman" w:hAnsi="Times New Roman"/>
      <w:b/>
      <w:bCs/>
      <w:iCs/>
      <w:color w:val="000000"/>
      <w:sz w:val="22"/>
      <w:szCs w:val="22"/>
      <w:u w:val="single"/>
    </w:rPr>
  </w:style>
  <w:style w:type="character" w:customStyle="1" w:styleId="Heading3Char">
    <w:name w:val="Heading 3 Char"/>
    <w:link w:val="Heading3"/>
    <w:uiPriority w:val="9"/>
    <w:rsid w:val="00050224"/>
    <w:rPr>
      <w:rFonts w:ascii="Times New Roman" w:eastAsia="Times New Roman" w:hAnsi="Times New Roman"/>
      <w:bCs/>
      <w:sz w:val="22"/>
      <w:szCs w:val="26"/>
    </w:rPr>
  </w:style>
  <w:style w:type="character" w:customStyle="1" w:styleId="Heading5Char">
    <w:name w:val="Heading 5 Char"/>
    <w:link w:val="Heading5"/>
    <w:uiPriority w:val="9"/>
    <w:rsid w:val="00050224"/>
    <w:rPr>
      <w:rFonts w:ascii="Times New Roman" w:eastAsia="Times New Roman" w:hAnsi="Times New Roman"/>
      <w:bCs/>
      <w:iCs/>
      <w:sz w:val="22"/>
      <w:szCs w:val="26"/>
    </w:rPr>
  </w:style>
  <w:style w:type="character" w:customStyle="1" w:styleId="Heading6Char">
    <w:name w:val="Heading 6 Char"/>
    <w:link w:val="Heading6"/>
    <w:rsid w:val="00050224"/>
    <w:rPr>
      <w:rFonts w:ascii="Times New Roman" w:eastAsia="Times New Roman" w:hAnsi="Times New Roman"/>
      <w:noProof/>
      <w:color w:val="000000"/>
      <w:sz w:val="22"/>
      <w:szCs w:val="22"/>
    </w:rPr>
  </w:style>
  <w:style w:type="character" w:customStyle="1" w:styleId="Heading7Char">
    <w:name w:val="Heading 7 Char"/>
    <w:link w:val="Heading7"/>
    <w:uiPriority w:val="9"/>
    <w:rsid w:val="00050224"/>
    <w:rPr>
      <w:rFonts w:ascii="Times New Roman" w:eastAsia="Times New Roman" w:hAnsi="Times New Roman"/>
      <w:sz w:val="22"/>
      <w:szCs w:val="24"/>
    </w:rPr>
  </w:style>
  <w:style w:type="character" w:customStyle="1" w:styleId="Heading8Char">
    <w:name w:val="Heading 8 Char"/>
    <w:link w:val="Heading8"/>
    <w:uiPriority w:val="9"/>
    <w:rsid w:val="00050224"/>
    <w:rPr>
      <w:rFonts w:ascii="Times New Roman" w:eastAsia="Times New Roman" w:hAnsi="Times New Roman"/>
      <w:iCs/>
      <w:sz w:val="22"/>
      <w:szCs w:val="24"/>
    </w:rPr>
  </w:style>
  <w:style w:type="paragraph" w:customStyle="1" w:styleId="incr1">
    <w:name w:val="incr1"/>
    <w:basedOn w:val="Normal"/>
    <w:rsid w:val="00050224"/>
    <w:pPr>
      <w:spacing w:after="0" w:line="312" w:lineRule="atLeast"/>
      <w:ind w:left="1440"/>
    </w:pPr>
    <w:rPr>
      <w:rFonts w:ascii="Arial" w:eastAsia="Times New Roman" w:hAnsi="Arial" w:cs="Arial"/>
      <w:color w:val="000000"/>
      <w:sz w:val="21"/>
      <w:szCs w:val="21"/>
    </w:rPr>
  </w:style>
  <w:style w:type="paragraph" w:customStyle="1" w:styleId="incr2">
    <w:name w:val="incr2"/>
    <w:basedOn w:val="Normal"/>
    <w:rsid w:val="00050224"/>
    <w:pPr>
      <w:spacing w:after="0" w:line="312" w:lineRule="atLeast"/>
      <w:ind w:left="2160"/>
    </w:pPr>
    <w:rPr>
      <w:rFonts w:ascii="Arial" w:eastAsia="Times New Roman" w:hAnsi="Arial" w:cs="Arial"/>
      <w:color w:val="000000"/>
      <w:sz w:val="21"/>
      <w:szCs w:val="21"/>
    </w:rPr>
  </w:style>
  <w:style w:type="character" w:customStyle="1" w:styleId="Heading4Char">
    <w:name w:val="Heading 4 Char"/>
    <w:link w:val="Heading4"/>
    <w:rsid w:val="006879F2"/>
    <w:rPr>
      <w:rFonts w:ascii="Times New Roman" w:eastAsia="Times New Roman" w:hAnsi="Times New Roman"/>
      <w:color w:val="000000"/>
      <w:sz w:val="22"/>
      <w:szCs w:val="22"/>
    </w:rPr>
  </w:style>
  <w:style w:type="numbering" w:customStyle="1" w:styleId="ZoningOrdinnace">
    <w:name w:val="Zoning Ordinnace"/>
    <w:uiPriority w:val="99"/>
    <w:rsid w:val="00280FF5"/>
    <w:pPr>
      <w:numPr>
        <w:numId w:val="6"/>
      </w:numPr>
    </w:pPr>
  </w:style>
  <w:style w:type="paragraph" w:customStyle="1" w:styleId="p3">
    <w:name w:val="p3"/>
    <w:basedOn w:val="Normal"/>
    <w:rsid w:val="00D6065E"/>
    <w:pPr>
      <w:spacing w:after="0" w:line="240" w:lineRule="auto"/>
      <w:ind w:left="1080" w:hanging="1080"/>
    </w:pPr>
    <w:rPr>
      <w:rFonts w:ascii="Times New Roman" w:eastAsiaTheme="minorHAnsi" w:hAnsi="Times New Roman"/>
      <w:sz w:val="18"/>
      <w:szCs w:val="18"/>
    </w:rPr>
  </w:style>
  <w:style w:type="paragraph" w:styleId="NormalWeb">
    <w:name w:val="Normal (Web)"/>
    <w:basedOn w:val="Normal"/>
    <w:uiPriority w:val="99"/>
    <w:semiHidden/>
    <w:unhideWhenUsed/>
    <w:rsid w:val="00D6065E"/>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652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ning@acmetownship.org" TargetMode="External"/><Relationship Id="rId3" Type="http://schemas.openxmlformats.org/officeDocument/2006/relationships/styles" Target="styles.xml"/><Relationship Id="rId7" Type="http://schemas.openxmlformats.org/officeDocument/2006/relationships/hyperlink" Target="https://www.acmetownship.org/ordinanc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cmetownship.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165A0-8E3A-47B6-B7B1-757E8F24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Links>
    <vt:vector size="6" baseType="variant">
      <vt:variant>
        <vt:i4>5046343</vt:i4>
      </vt:variant>
      <vt:variant>
        <vt:i4>0</vt:i4>
      </vt:variant>
      <vt:variant>
        <vt:i4>0</vt:i4>
      </vt:variant>
      <vt:variant>
        <vt:i4>5</vt:i4>
      </vt:variant>
      <vt:variant>
        <vt:lpwstr>http://www.acmetownship.org/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pkilkenny</dc:creator>
  <cp:keywords/>
  <dc:description/>
  <cp:lastModifiedBy>Lindsey Wolf</cp:lastModifiedBy>
  <cp:revision>17</cp:revision>
  <cp:lastPrinted>2012-01-31T16:04:00Z</cp:lastPrinted>
  <dcterms:created xsi:type="dcterms:W3CDTF">2016-03-22T14:07:00Z</dcterms:created>
  <dcterms:modified xsi:type="dcterms:W3CDTF">2023-04-05T17:31:00Z</dcterms:modified>
</cp:coreProperties>
</file>